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465A48" w:rsidRPr="007A28AF" w14:paraId="02B0A1C8" w14:textId="77777777" w:rsidTr="00727077">
        <w:tc>
          <w:tcPr>
            <w:tcW w:w="1384" w:type="dxa"/>
          </w:tcPr>
          <w:p w14:paraId="6F963252" w14:textId="77777777" w:rsidR="00465A48" w:rsidRPr="007A28AF" w:rsidRDefault="00465A48" w:rsidP="00727077">
            <w:pPr>
              <w:rPr>
                <w:rFonts w:ascii="Arial" w:hAnsi="Arial" w:cs="Arial"/>
                <w:b/>
                <w:lang w:val="en-US"/>
              </w:rPr>
            </w:pPr>
            <w:r w:rsidRPr="007A28AF">
              <w:rPr>
                <w:rFonts w:ascii="Arial" w:hAnsi="Arial" w:cs="Arial"/>
                <w:b/>
                <w:lang w:val="en-US"/>
              </w:rPr>
              <w:t>Full name:</w:t>
            </w:r>
          </w:p>
        </w:tc>
        <w:tc>
          <w:tcPr>
            <w:tcW w:w="2835" w:type="dxa"/>
          </w:tcPr>
          <w:p w14:paraId="7015782F" w14:textId="77777777" w:rsidR="00465A48" w:rsidRPr="007A28AF" w:rsidRDefault="00465A48" w:rsidP="00727077">
            <w:pPr>
              <w:rPr>
                <w:rFonts w:ascii="Arial" w:hAnsi="Arial" w:cs="Arial"/>
                <w:lang w:val="en-US"/>
              </w:rPr>
            </w:pPr>
          </w:p>
        </w:tc>
      </w:tr>
      <w:tr w:rsidR="00465A48" w:rsidRPr="007A28AF" w14:paraId="770520D2" w14:textId="77777777" w:rsidTr="00727077">
        <w:tc>
          <w:tcPr>
            <w:tcW w:w="1384" w:type="dxa"/>
          </w:tcPr>
          <w:p w14:paraId="4D3B2F20" w14:textId="77777777" w:rsidR="00465A48" w:rsidRPr="007A28AF" w:rsidRDefault="00465A48" w:rsidP="00727077">
            <w:pPr>
              <w:rPr>
                <w:rFonts w:ascii="Arial" w:hAnsi="Arial" w:cs="Arial"/>
                <w:b/>
                <w:lang w:val="en-US"/>
              </w:rPr>
            </w:pPr>
            <w:r w:rsidRPr="007A28AF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2835" w:type="dxa"/>
          </w:tcPr>
          <w:p w14:paraId="728BC4AD" w14:textId="77777777" w:rsidR="00465A48" w:rsidRPr="007A28AF" w:rsidRDefault="00465A48" w:rsidP="00727077">
            <w:pPr>
              <w:rPr>
                <w:rFonts w:ascii="Arial" w:hAnsi="Arial" w:cs="Arial"/>
                <w:lang w:val="en-US"/>
              </w:rPr>
            </w:pPr>
          </w:p>
        </w:tc>
      </w:tr>
      <w:tr w:rsidR="00465A48" w:rsidRPr="007A28AF" w14:paraId="7AEDF81D" w14:textId="77777777" w:rsidTr="00727077">
        <w:tc>
          <w:tcPr>
            <w:tcW w:w="1384" w:type="dxa"/>
          </w:tcPr>
          <w:p w14:paraId="1AC921C9" w14:textId="77777777" w:rsidR="00465A48" w:rsidRPr="007A28AF" w:rsidRDefault="00465A48" w:rsidP="00727077">
            <w:pPr>
              <w:rPr>
                <w:rFonts w:ascii="Arial" w:hAnsi="Arial" w:cs="Arial"/>
                <w:b/>
                <w:lang w:val="en-US"/>
              </w:rPr>
            </w:pPr>
            <w:r w:rsidRPr="007A28AF">
              <w:rPr>
                <w:rFonts w:ascii="Arial" w:hAnsi="Arial" w:cs="Arial"/>
                <w:b/>
                <w:lang w:val="en-US"/>
              </w:rPr>
              <w:t>Tel.:</w:t>
            </w:r>
          </w:p>
        </w:tc>
        <w:tc>
          <w:tcPr>
            <w:tcW w:w="2835" w:type="dxa"/>
          </w:tcPr>
          <w:p w14:paraId="3121DB7C" w14:textId="77777777" w:rsidR="00465A48" w:rsidRPr="007A28AF" w:rsidRDefault="00465A48" w:rsidP="007270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6546919" w14:textId="77777777" w:rsidR="00465A48" w:rsidRPr="007A28AF" w:rsidRDefault="00465A48">
      <w:pPr>
        <w:rPr>
          <w:rFonts w:ascii="Arial" w:hAnsi="Arial" w:cs="Arial"/>
        </w:rPr>
      </w:pPr>
    </w:p>
    <w:p w14:paraId="3F50A199" w14:textId="77777777" w:rsidR="000B7A19" w:rsidRPr="007A28AF" w:rsidRDefault="00465A48">
      <w:pPr>
        <w:rPr>
          <w:rFonts w:ascii="Arial" w:hAnsi="Arial" w:cs="Arial"/>
        </w:rPr>
      </w:pPr>
      <w:r w:rsidRPr="007A28AF">
        <w:rPr>
          <w:rFonts w:ascii="Arial" w:hAnsi="Arial" w:cs="Arial"/>
        </w:rPr>
        <w:t>Переведите текст из колонки «Оригинал» и внесите результат в колонку «Перевод».</w:t>
      </w:r>
      <w:r w:rsidR="007A28AF" w:rsidRPr="007A28AF">
        <w:rPr>
          <w:rFonts w:ascii="Arial" w:hAnsi="Arial" w:cs="Arial"/>
        </w:rPr>
        <w:t xml:space="preserve"> В готовом задании впишите вашу фамилию </w:t>
      </w:r>
      <w:r w:rsidR="007A28AF" w:rsidRPr="007A28AF">
        <w:rPr>
          <w:rFonts w:ascii="Arial" w:hAnsi="Arial" w:cs="Arial"/>
          <w:b/>
        </w:rPr>
        <w:t>перед названием</w:t>
      </w:r>
      <w:r w:rsidR="007A28AF" w:rsidRPr="007A28AF">
        <w:rPr>
          <w:rFonts w:ascii="Arial" w:hAnsi="Arial" w:cs="Arial"/>
        </w:rPr>
        <w:t xml:space="preserve"> теста.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A48" w:rsidRPr="007A28AF" w14:paraId="61F6E490" w14:textId="77777777" w:rsidTr="000B7A19">
        <w:tc>
          <w:tcPr>
            <w:tcW w:w="4672" w:type="dxa"/>
          </w:tcPr>
          <w:p w14:paraId="1354494B" w14:textId="77777777" w:rsidR="00465A48" w:rsidRPr="007A28AF" w:rsidRDefault="00465A48" w:rsidP="00465A48">
            <w:pPr>
              <w:jc w:val="center"/>
              <w:rPr>
                <w:rFonts w:ascii="Arial" w:hAnsi="Arial" w:cs="Arial"/>
                <w:b/>
              </w:rPr>
            </w:pPr>
            <w:r w:rsidRPr="007A28AF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4673" w:type="dxa"/>
          </w:tcPr>
          <w:p w14:paraId="238C8C81" w14:textId="77777777" w:rsidR="00465A48" w:rsidRPr="007A28AF" w:rsidRDefault="00465A48" w:rsidP="00465A48">
            <w:pPr>
              <w:jc w:val="center"/>
              <w:rPr>
                <w:rFonts w:ascii="Arial" w:hAnsi="Arial" w:cs="Arial"/>
                <w:b/>
              </w:rPr>
            </w:pPr>
            <w:r w:rsidRPr="007A28AF">
              <w:rPr>
                <w:rFonts w:ascii="Arial" w:hAnsi="Arial" w:cs="Arial"/>
                <w:b/>
              </w:rPr>
              <w:t>Перевод</w:t>
            </w:r>
          </w:p>
        </w:tc>
      </w:tr>
      <w:tr w:rsidR="007D6A6D" w:rsidRPr="008F6DAD" w14:paraId="6BE39C18" w14:textId="77777777" w:rsidTr="000B7A19">
        <w:tc>
          <w:tcPr>
            <w:tcW w:w="4672" w:type="dxa"/>
          </w:tcPr>
          <w:p w14:paraId="452504D3" w14:textId="77777777" w:rsidR="007D6A6D" w:rsidRDefault="007D6A6D" w:rsidP="007D6A6D">
            <w:pPr>
              <w:rPr>
                <w:noProof/>
                <w:lang w:val="en-US"/>
              </w:rPr>
            </w:pPr>
            <w:r w:rsidRPr="007D6A6D">
              <w:rPr>
                <w:b/>
                <w:noProof/>
                <w:lang w:val="en-US"/>
              </w:rPr>
              <w:t xml:space="preserve">XXX Company </w:t>
            </w:r>
            <w:r w:rsidRPr="007D6A6D">
              <w:rPr>
                <w:noProof/>
                <w:lang w:val="en-US"/>
              </w:rPr>
              <w:t>has been trading since 1968.</w:t>
            </w:r>
          </w:p>
          <w:p w14:paraId="081D4615" w14:textId="3DA4E290" w:rsidR="007D6A6D" w:rsidRPr="007D6A6D" w:rsidRDefault="007D6A6D" w:rsidP="007D6A6D">
            <w:pPr>
              <w:rPr>
                <w:noProof/>
                <w:lang w:val="en-US"/>
              </w:rPr>
            </w:pPr>
            <w:r w:rsidRPr="007D6A6D">
              <w:rPr>
                <w:noProof/>
                <w:lang w:val="en-US"/>
              </w:rPr>
              <w:t xml:space="preserve">Founded by the late Peter Bruce (Patsy) who  previously served almost 20 years in the merchant shipping services as </w:t>
            </w:r>
            <w:r w:rsidR="001C5494">
              <w:rPr>
                <w:noProof/>
                <w:lang w:val="en-US"/>
              </w:rPr>
              <w:t>XXX</w:t>
            </w:r>
            <w:r w:rsidRPr="007D6A6D">
              <w:rPr>
                <w:noProof/>
                <w:lang w:val="en-US"/>
              </w:rPr>
              <w:t xml:space="preserve"> whose main task was organising the maintenance painting of the ships in which he served.</w:t>
            </w:r>
          </w:p>
          <w:p w14:paraId="01F2066C" w14:textId="66163E69" w:rsidR="007D6A6D" w:rsidRPr="007D6A6D" w:rsidRDefault="007D6A6D" w:rsidP="007D6A6D">
            <w:pPr>
              <w:rPr>
                <w:rFonts w:ascii="Arial" w:hAnsi="Arial" w:cs="Arial"/>
                <w:lang w:val="en-US"/>
              </w:rPr>
            </w:pPr>
            <w:r w:rsidRPr="007D6A6D">
              <w:rPr>
                <w:noProof/>
                <w:lang w:val="en-US"/>
              </w:rPr>
              <w:t>Patsy moved ashore to start up in business.</w:t>
            </w:r>
          </w:p>
        </w:tc>
        <w:tc>
          <w:tcPr>
            <w:tcW w:w="4673" w:type="dxa"/>
          </w:tcPr>
          <w:p w14:paraId="3CED04F2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  <w:tr w:rsidR="007D6A6D" w:rsidRPr="006478AE" w14:paraId="6F27F4A7" w14:textId="77777777" w:rsidTr="000B7A19">
        <w:tc>
          <w:tcPr>
            <w:tcW w:w="4672" w:type="dxa"/>
          </w:tcPr>
          <w:p w14:paraId="15E82FF2" w14:textId="5A2C779B" w:rsidR="007D6A6D" w:rsidRPr="007D6A6D" w:rsidRDefault="007D6A6D" w:rsidP="007D6A6D">
            <w:pPr>
              <w:rPr>
                <w:rFonts w:ascii="Arial" w:hAnsi="Arial" w:cs="Arial"/>
                <w:lang w:val="en-US"/>
              </w:rPr>
            </w:pPr>
            <w:r w:rsidRPr="007D6A6D">
              <w:rPr>
                <w:noProof/>
                <w:lang w:val="en-US"/>
              </w:rPr>
              <w:t xml:space="preserve">Initially offering a painting service to the fishing vessels based at the </w:t>
            </w:r>
            <w:r w:rsidR="001C5494">
              <w:rPr>
                <w:noProof/>
                <w:lang w:val="en-US"/>
              </w:rPr>
              <w:t xml:space="preserve">various </w:t>
            </w:r>
            <w:r w:rsidRPr="007D6A6D">
              <w:rPr>
                <w:noProof/>
                <w:lang w:val="en-US"/>
              </w:rPr>
              <w:t xml:space="preserve">ports he progressed into Industrial and Commercial painting of </w:t>
            </w:r>
            <w:r w:rsidR="001C5494">
              <w:rPr>
                <w:noProof/>
                <w:lang w:val="en-US"/>
              </w:rPr>
              <w:t>f</w:t>
            </w:r>
            <w:r w:rsidRPr="007D6A6D">
              <w:rPr>
                <w:noProof/>
                <w:lang w:val="en-US"/>
              </w:rPr>
              <w:t>actories, offices and homes.</w:t>
            </w:r>
          </w:p>
        </w:tc>
        <w:tc>
          <w:tcPr>
            <w:tcW w:w="4673" w:type="dxa"/>
          </w:tcPr>
          <w:p w14:paraId="078407B2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  <w:tr w:rsidR="007D6A6D" w:rsidRPr="008F6DAD" w14:paraId="53339D00" w14:textId="77777777" w:rsidTr="000B7A19">
        <w:tc>
          <w:tcPr>
            <w:tcW w:w="4672" w:type="dxa"/>
          </w:tcPr>
          <w:p w14:paraId="6AE1A553" w14:textId="6EA11D96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n-US"/>
              </w:rPr>
              <w:t>The company continues to go from strength to  strength having a long established and committed work force, and meeting the highest  standards of services with all of its employees having qualifications in all levels of NACE Coating Inspection.</w:t>
            </w:r>
          </w:p>
        </w:tc>
        <w:tc>
          <w:tcPr>
            <w:tcW w:w="4673" w:type="dxa"/>
          </w:tcPr>
          <w:p w14:paraId="6D904853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  <w:tr w:rsidR="007D6A6D" w:rsidRPr="008F6DAD" w14:paraId="56F923D7" w14:textId="77777777" w:rsidTr="000B7A19">
        <w:tc>
          <w:tcPr>
            <w:tcW w:w="4672" w:type="dxa"/>
          </w:tcPr>
          <w:p w14:paraId="7E1AE4C9" w14:textId="29236764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n-US"/>
              </w:rPr>
              <w:t>The company takes great pride in achieving customer satisfaction  and good working relationships, just as the late Peter Bruce and his team endeavoured  to do all those years ago.</w:t>
            </w:r>
          </w:p>
        </w:tc>
        <w:tc>
          <w:tcPr>
            <w:tcW w:w="4673" w:type="dxa"/>
          </w:tcPr>
          <w:p w14:paraId="68C7E06A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  <w:tr w:rsidR="007D6A6D" w:rsidRPr="008F6DAD" w14:paraId="7A5AA59D" w14:textId="77777777" w:rsidTr="000B7A19">
        <w:tc>
          <w:tcPr>
            <w:tcW w:w="4672" w:type="dxa"/>
          </w:tcPr>
          <w:p w14:paraId="2EE0C713" w14:textId="64CBF31B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n-US"/>
              </w:rPr>
              <w:t>Services include scaffold erection,  rope access, thermal metallisation spraying, fire proofing and stopping, lagging, fibre glass spray applications, polyurea encasement, tank lining and compound  applications.</w:t>
            </w:r>
          </w:p>
        </w:tc>
        <w:tc>
          <w:tcPr>
            <w:tcW w:w="4673" w:type="dxa"/>
          </w:tcPr>
          <w:p w14:paraId="0041E0D3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  <w:tr w:rsidR="007D6A6D" w:rsidRPr="008F6DAD" w14:paraId="4DB1F36D" w14:textId="77777777" w:rsidTr="000B7A19">
        <w:tc>
          <w:tcPr>
            <w:tcW w:w="4672" w:type="dxa"/>
          </w:tcPr>
          <w:p w14:paraId="02906343" w14:textId="4AC9306C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n-US"/>
              </w:rPr>
              <w:t>Our coatings are used to extend operating life of vehicle parts, including fixed wing, rotary wing airframe and marine structural components and  systems.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We also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provide coatings where they have not been used in the past or in place of other surface treatments that cause environmental or occupational safety issues.</w:t>
            </w:r>
          </w:p>
        </w:tc>
        <w:tc>
          <w:tcPr>
            <w:tcW w:w="4673" w:type="dxa"/>
          </w:tcPr>
          <w:p w14:paraId="783CC080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  <w:tr w:rsidR="007D6A6D" w:rsidRPr="008F6DAD" w14:paraId="0C9C2BFF" w14:textId="77777777" w:rsidTr="000B7A19">
        <w:tc>
          <w:tcPr>
            <w:tcW w:w="4672" w:type="dxa"/>
          </w:tcPr>
          <w:p w14:paraId="18DC387F" w14:textId="057BF387" w:rsidR="007D6A6D" w:rsidRDefault="007D6A6D" w:rsidP="007D6A6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XXX</w:t>
            </w:r>
            <w:r>
              <w:rPr>
                <w:noProof/>
                <w:lang w:val="en-US"/>
              </w:rPr>
              <w:t xml:space="preserve"> Specialist Flooring resin are very popular and attractive install by specialist application in areas such as </w:t>
            </w:r>
            <w:r>
              <w:rPr>
                <w:noProof/>
                <w:lang w:val="en-US"/>
              </w:rPr>
              <w:t>garage floors, utility and wet rooms  floors</w:t>
            </w:r>
            <w:r>
              <w:rPr>
                <w:noProof/>
                <w:lang w:val="en-US"/>
              </w:rPr>
              <w:t xml:space="preserve">, and stone carpet resins, applied externally to driveways, patios, and  balconies, commercial kitchen floors, 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  <w:lang w:val="en-US"/>
              </w:rPr>
              <w:t>old rooms and food storage areas  benefit from the product as well as hospitality bar</w:t>
            </w:r>
            <w:r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 xml:space="preserve"> and lounges, swimming pools and changing areas, sports  stadium walkways and floorings.</w:t>
            </w:r>
          </w:p>
        </w:tc>
        <w:tc>
          <w:tcPr>
            <w:tcW w:w="4673" w:type="dxa"/>
          </w:tcPr>
          <w:p w14:paraId="53700C7E" w14:textId="77777777" w:rsidR="007D6A6D" w:rsidRPr="007A28AF" w:rsidRDefault="007D6A6D" w:rsidP="007D6A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ED46FFE" w14:textId="77777777" w:rsidR="000B7A19" w:rsidRPr="007A28AF" w:rsidRDefault="000B7A19">
      <w:pPr>
        <w:rPr>
          <w:rFonts w:ascii="Arial" w:hAnsi="Arial" w:cs="Arial"/>
          <w:lang w:val="en-US"/>
        </w:rPr>
      </w:pPr>
    </w:p>
    <w:p w14:paraId="07FEA838" w14:textId="76F55AAF" w:rsidR="003157E0" w:rsidRPr="001C5494" w:rsidRDefault="003157E0" w:rsidP="001C5494">
      <w:pPr>
        <w:spacing w:after="0" w:line="240" w:lineRule="auto"/>
        <w:jc w:val="center"/>
        <w:rPr>
          <w:rFonts w:ascii="Arial" w:hAnsi="Arial" w:cs="Arial"/>
          <w:b/>
        </w:rPr>
      </w:pPr>
      <w:r w:rsidRPr="007A28AF">
        <w:rPr>
          <w:rFonts w:ascii="Arial" w:hAnsi="Arial" w:cs="Arial"/>
          <w:b/>
        </w:rPr>
        <w:t>Тестовые задания не рецензируются, не оплачиваются и не используются в коммерческих целях. Правильные варианты переводов не предоставляются.</w:t>
      </w:r>
    </w:p>
    <w:sectPr w:rsidR="003157E0" w:rsidRPr="001C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5F"/>
    <w:rsid w:val="00027F5F"/>
    <w:rsid w:val="0006292D"/>
    <w:rsid w:val="00064657"/>
    <w:rsid w:val="00073D24"/>
    <w:rsid w:val="000B7A19"/>
    <w:rsid w:val="001C5494"/>
    <w:rsid w:val="00217EEB"/>
    <w:rsid w:val="00266698"/>
    <w:rsid w:val="002A2445"/>
    <w:rsid w:val="003157E0"/>
    <w:rsid w:val="003E6DA5"/>
    <w:rsid w:val="00465A48"/>
    <w:rsid w:val="0046600C"/>
    <w:rsid w:val="00517373"/>
    <w:rsid w:val="005D6D5F"/>
    <w:rsid w:val="00621224"/>
    <w:rsid w:val="006432B9"/>
    <w:rsid w:val="006478AE"/>
    <w:rsid w:val="00782660"/>
    <w:rsid w:val="007A28AF"/>
    <w:rsid w:val="007C6738"/>
    <w:rsid w:val="007D6A6D"/>
    <w:rsid w:val="007F35E8"/>
    <w:rsid w:val="00893554"/>
    <w:rsid w:val="008F6DAD"/>
    <w:rsid w:val="009458E5"/>
    <w:rsid w:val="00971CC0"/>
    <w:rsid w:val="00A36E23"/>
    <w:rsid w:val="00AF7C7E"/>
    <w:rsid w:val="00B32E6F"/>
    <w:rsid w:val="00B60526"/>
    <w:rsid w:val="00B61BDA"/>
    <w:rsid w:val="00D27E0E"/>
    <w:rsid w:val="00DB18F5"/>
    <w:rsid w:val="00DB58C8"/>
    <w:rsid w:val="00DE1E17"/>
    <w:rsid w:val="00DF7B46"/>
    <w:rsid w:val="00E668B2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9646"/>
  <w15:chartTrackingRefBased/>
  <w15:docId w15:val="{51624510-08B2-4E63-BE57-8853E85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slezov</dc:creator>
  <cp:keywords/>
  <dc:description/>
  <cp:lastModifiedBy>y.nikiforova</cp:lastModifiedBy>
  <cp:revision>3</cp:revision>
  <dcterms:created xsi:type="dcterms:W3CDTF">2021-08-18T11:02:00Z</dcterms:created>
  <dcterms:modified xsi:type="dcterms:W3CDTF">2021-08-18T12:26:00Z</dcterms:modified>
</cp:coreProperties>
</file>